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3DB" w:rsidRPr="00555756" w:rsidRDefault="001F23DB" w:rsidP="005E5842">
      <w:pPr>
        <w:pStyle w:val="Titlu4"/>
        <w:spacing w:before="0"/>
        <w:ind w:right="134"/>
        <w:rPr>
          <w:rFonts w:ascii="Trebuchet MS" w:hAnsi="Trebuchet MS"/>
          <w:bCs w:val="0"/>
          <w:color w:val="auto"/>
          <w:sz w:val="24"/>
          <w:szCs w:val="24"/>
          <w:lang w:val="ro-RO"/>
        </w:rPr>
      </w:pPr>
      <w:r w:rsidRPr="00555756">
        <w:rPr>
          <w:rFonts w:ascii="Trebuchet MS" w:hAnsi="Trebuchet MS"/>
          <w:bCs w:val="0"/>
          <w:color w:val="auto"/>
          <w:sz w:val="24"/>
          <w:szCs w:val="24"/>
          <w:lang w:val="ro-RO"/>
        </w:rPr>
        <w:t>BIBLIOGRAFIE ȘI TEMATICĂ</w:t>
      </w:r>
    </w:p>
    <w:p w:rsidR="00555756" w:rsidRPr="00555756" w:rsidRDefault="00555756" w:rsidP="005E5842">
      <w:pPr>
        <w:rPr>
          <w:lang w:val="ro-RO"/>
        </w:rPr>
      </w:pPr>
    </w:p>
    <w:p w:rsidR="001F23DB" w:rsidRDefault="001F23DB" w:rsidP="005E5842">
      <w:pPr>
        <w:spacing w:after="0"/>
        <w:ind w:right="134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Pentru concursul  de promovare în gradul profesional imediat superi</w:t>
      </w:r>
      <w:r w:rsidR="003C1554">
        <w:rPr>
          <w:sz w:val="24"/>
          <w:szCs w:val="24"/>
          <w:lang w:val="ro-RO"/>
        </w:rPr>
        <w:t>or,</w:t>
      </w:r>
      <w:r w:rsidR="00282817">
        <w:rPr>
          <w:sz w:val="24"/>
          <w:szCs w:val="24"/>
          <w:lang w:val="ro-RO"/>
        </w:rPr>
        <w:t xml:space="preserve"> de consilier principal,</w:t>
      </w:r>
      <w:r w:rsidR="003C1554">
        <w:rPr>
          <w:sz w:val="24"/>
          <w:szCs w:val="24"/>
          <w:lang w:val="ro-RO"/>
        </w:rPr>
        <w:t xml:space="preserve"> Compartimentul E.R.U.L.A.P.</w:t>
      </w:r>
      <w:r>
        <w:rPr>
          <w:sz w:val="24"/>
          <w:szCs w:val="24"/>
          <w:lang w:val="ro-RO"/>
        </w:rPr>
        <w:t>:</w:t>
      </w:r>
    </w:p>
    <w:p w:rsidR="001F23DB" w:rsidRDefault="001F23DB" w:rsidP="005E5842">
      <w:pPr>
        <w:spacing w:after="0"/>
        <w:ind w:right="134"/>
        <w:rPr>
          <w:sz w:val="24"/>
          <w:szCs w:val="24"/>
          <w:lang w:val="ro-RO"/>
        </w:rPr>
      </w:pPr>
    </w:p>
    <w:p w:rsidR="001F23DB" w:rsidRDefault="001F23DB" w:rsidP="005E5842">
      <w:pPr>
        <w:spacing w:after="0"/>
        <w:rPr>
          <w:bCs/>
          <w:color w:val="000000"/>
          <w:sz w:val="24"/>
          <w:szCs w:val="24"/>
          <w:lang w:val="ro-RO"/>
        </w:rPr>
      </w:pPr>
      <w:r>
        <w:rPr>
          <w:bCs/>
          <w:color w:val="000000"/>
          <w:sz w:val="24"/>
          <w:szCs w:val="24"/>
          <w:lang w:val="ro-RO"/>
        </w:rPr>
        <w:t>1. Ordonanţa de Urgenţă a Guvernului nr.57/2019 privind Codul Administrativ,</w:t>
      </w:r>
      <w:r>
        <w:rPr>
          <w:sz w:val="24"/>
          <w:szCs w:val="24"/>
          <w:lang w:val="ro-RO"/>
        </w:rPr>
        <w:t xml:space="preserve"> cu modificările și completările ulterioare</w:t>
      </w:r>
      <w:r>
        <w:rPr>
          <w:bCs/>
          <w:color w:val="000000"/>
          <w:sz w:val="24"/>
          <w:szCs w:val="24"/>
          <w:lang w:val="ro-RO"/>
        </w:rPr>
        <w:t>, Partea I, Partea a II-a – Titlul I și titlul II, Partea a IV-a – Titlul I, , Partea a VI-a – Titlul I, II și III;</w:t>
      </w:r>
    </w:p>
    <w:p w:rsidR="001F23DB" w:rsidRDefault="001F23DB" w:rsidP="005E5842">
      <w:pPr>
        <w:rPr>
          <w:bCs/>
          <w:color w:val="000000"/>
          <w:sz w:val="24"/>
          <w:szCs w:val="24"/>
          <w:lang w:val="en-GB"/>
        </w:rPr>
      </w:pPr>
      <w:r>
        <w:rPr>
          <w:bCs/>
          <w:color w:val="000000"/>
          <w:sz w:val="24"/>
          <w:szCs w:val="24"/>
          <w:lang w:val="ro-RO"/>
        </w:rPr>
        <w:t xml:space="preserve">Cu </w:t>
      </w:r>
      <w:r>
        <w:rPr>
          <w:b/>
          <w:bCs/>
          <w:color w:val="000000"/>
          <w:sz w:val="24"/>
          <w:szCs w:val="24"/>
          <w:lang w:val="ro-RO"/>
        </w:rPr>
        <w:t>tematica</w:t>
      </w:r>
      <w:r>
        <w:rPr>
          <w:bCs/>
          <w:color w:val="000000"/>
          <w:sz w:val="24"/>
          <w:szCs w:val="24"/>
          <w:lang w:val="ro-RO"/>
        </w:rPr>
        <w:t xml:space="preserve">: </w:t>
      </w:r>
      <w:proofErr w:type="spellStart"/>
      <w:r>
        <w:rPr>
          <w:bCs/>
          <w:color w:val="000000"/>
          <w:sz w:val="24"/>
          <w:szCs w:val="24"/>
          <w:lang w:val="en-GB"/>
        </w:rPr>
        <w:t>Partea</w:t>
      </w:r>
      <w:proofErr w:type="spellEnd"/>
      <w:r>
        <w:rPr>
          <w:bCs/>
          <w:color w:val="000000"/>
          <w:sz w:val="24"/>
          <w:szCs w:val="24"/>
          <w:lang w:val="en-GB"/>
        </w:rPr>
        <w:t xml:space="preserve"> I; </w:t>
      </w:r>
      <w:proofErr w:type="spellStart"/>
      <w:r>
        <w:rPr>
          <w:bCs/>
          <w:color w:val="000000"/>
          <w:sz w:val="24"/>
          <w:szCs w:val="24"/>
          <w:lang w:val="en-GB"/>
        </w:rPr>
        <w:t>Partea</w:t>
      </w:r>
      <w:proofErr w:type="spellEnd"/>
      <w:r>
        <w:rPr>
          <w:bCs/>
          <w:color w:val="000000"/>
          <w:sz w:val="24"/>
          <w:szCs w:val="24"/>
          <w:lang w:val="en-GB"/>
        </w:rPr>
        <w:t xml:space="preserve"> a II-a  - </w:t>
      </w:r>
      <w:proofErr w:type="spellStart"/>
      <w:r>
        <w:rPr>
          <w:bCs/>
          <w:color w:val="000000"/>
          <w:sz w:val="24"/>
          <w:szCs w:val="24"/>
          <w:lang w:val="en-GB"/>
        </w:rPr>
        <w:t>Titlul</w:t>
      </w:r>
      <w:proofErr w:type="spellEnd"/>
      <w:r>
        <w:rPr>
          <w:bCs/>
          <w:color w:val="000000"/>
          <w:sz w:val="24"/>
          <w:szCs w:val="24"/>
          <w:lang w:val="en-GB"/>
        </w:rPr>
        <w:t xml:space="preserve"> I </w:t>
      </w:r>
      <w:proofErr w:type="spellStart"/>
      <w:r>
        <w:rPr>
          <w:bCs/>
          <w:color w:val="000000"/>
          <w:sz w:val="24"/>
          <w:szCs w:val="24"/>
          <w:lang w:val="en-GB"/>
        </w:rPr>
        <w:t>și</w:t>
      </w:r>
      <w:proofErr w:type="spellEnd"/>
      <w:r>
        <w:rPr>
          <w:bCs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n-GB"/>
        </w:rPr>
        <w:t>Titlul</w:t>
      </w:r>
      <w:proofErr w:type="spellEnd"/>
      <w:r>
        <w:rPr>
          <w:bCs/>
          <w:color w:val="000000"/>
          <w:sz w:val="24"/>
          <w:szCs w:val="24"/>
          <w:lang w:val="en-GB"/>
        </w:rPr>
        <w:t xml:space="preserve"> II; </w:t>
      </w:r>
      <w:proofErr w:type="spellStart"/>
      <w:r>
        <w:rPr>
          <w:bCs/>
          <w:color w:val="000000"/>
          <w:sz w:val="24"/>
          <w:szCs w:val="24"/>
          <w:lang w:val="en-GB"/>
        </w:rPr>
        <w:t>Partea</w:t>
      </w:r>
      <w:proofErr w:type="spellEnd"/>
      <w:r>
        <w:rPr>
          <w:bCs/>
          <w:color w:val="000000"/>
          <w:sz w:val="24"/>
          <w:szCs w:val="24"/>
          <w:lang w:val="en-GB"/>
        </w:rPr>
        <w:t xml:space="preserve"> a IV-a – </w:t>
      </w:r>
      <w:proofErr w:type="spellStart"/>
      <w:r>
        <w:rPr>
          <w:bCs/>
          <w:color w:val="000000"/>
          <w:sz w:val="24"/>
          <w:szCs w:val="24"/>
          <w:lang w:val="en-GB"/>
        </w:rPr>
        <w:t>Titlul</w:t>
      </w:r>
      <w:proofErr w:type="spellEnd"/>
      <w:r>
        <w:rPr>
          <w:bCs/>
          <w:color w:val="000000"/>
          <w:sz w:val="24"/>
          <w:szCs w:val="24"/>
          <w:lang w:val="en-GB"/>
        </w:rPr>
        <w:t xml:space="preserve"> I; </w:t>
      </w:r>
      <w:proofErr w:type="spellStart"/>
      <w:r>
        <w:rPr>
          <w:bCs/>
          <w:color w:val="000000"/>
          <w:sz w:val="24"/>
          <w:szCs w:val="24"/>
          <w:lang w:val="en-GB"/>
        </w:rPr>
        <w:t>Partea</w:t>
      </w:r>
      <w:proofErr w:type="spellEnd"/>
      <w:r>
        <w:rPr>
          <w:bCs/>
          <w:color w:val="000000"/>
          <w:sz w:val="24"/>
          <w:szCs w:val="24"/>
          <w:lang w:val="en-GB"/>
        </w:rPr>
        <w:t xml:space="preserve"> a VI-a – </w:t>
      </w:r>
      <w:proofErr w:type="spellStart"/>
      <w:r>
        <w:rPr>
          <w:bCs/>
          <w:color w:val="000000"/>
          <w:sz w:val="24"/>
          <w:szCs w:val="24"/>
          <w:lang w:val="en-GB"/>
        </w:rPr>
        <w:t>Titlul</w:t>
      </w:r>
      <w:proofErr w:type="spellEnd"/>
      <w:r>
        <w:rPr>
          <w:bCs/>
          <w:color w:val="000000"/>
          <w:sz w:val="24"/>
          <w:szCs w:val="24"/>
          <w:lang w:val="en-GB"/>
        </w:rPr>
        <w:t xml:space="preserve"> I; </w:t>
      </w:r>
      <w:proofErr w:type="spellStart"/>
      <w:r>
        <w:rPr>
          <w:bCs/>
          <w:color w:val="000000"/>
          <w:sz w:val="24"/>
          <w:szCs w:val="24"/>
          <w:lang w:val="en-GB"/>
        </w:rPr>
        <w:t>Titlul</w:t>
      </w:r>
      <w:proofErr w:type="spellEnd"/>
      <w:r>
        <w:rPr>
          <w:bCs/>
          <w:color w:val="000000"/>
          <w:sz w:val="24"/>
          <w:szCs w:val="24"/>
          <w:lang w:val="en-GB"/>
        </w:rPr>
        <w:t xml:space="preserve"> II; </w:t>
      </w:r>
      <w:proofErr w:type="spellStart"/>
      <w:r>
        <w:rPr>
          <w:bCs/>
          <w:color w:val="000000"/>
          <w:sz w:val="24"/>
          <w:szCs w:val="24"/>
          <w:lang w:val="en-GB"/>
        </w:rPr>
        <w:t>Titlul</w:t>
      </w:r>
      <w:proofErr w:type="spellEnd"/>
      <w:r>
        <w:rPr>
          <w:bCs/>
          <w:color w:val="000000"/>
          <w:sz w:val="24"/>
          <w:szCs w:val="24"/>
          <w:lang w:val="en-GB"/>
        </w:rPr>
        <w:t xml:space="preserve"> III– Cap.   I, Cap. III, Cap. IV, Cap. V;</w:t>
      </w:r>
    </w:p>
    <w:p w:rsidR="001F23DB" w:rsidRDefault="001F23DB" w:rsidP="005E5842">
      <w:pPr>
        <w:spacing w:after="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2.  Constituţia României, republicată;</w:t>
      </w:r>
    </w:p>
    <w:p w:rsidR="001F23DB" w:rsidRDefault="001F23DB" w:rsidP="005E5842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Cu </w:t>
      </w:r>
      <w:r>
        <w:rPr>
          <w:b/>
          <w:sz w:val="24"/>
          <w:szCs w:val="24"/>
          <w:lang w:val="ro-RO"/>
        </w:rPr>
        <w:t>tematica</w:t>
      </w:r>
      <w:r>
        <w:rPr>
          <w:sz w:val="24"/>
          <w:szCs w:val="24"/>
          <w:lang w:val="ro-RO"/>
        </w:rPr>
        <w:t>:</w:t>
      </w:r>
      <w:r>
        <w:rPr>
          <w:rFonts w:eastAsia="Times New Roman"/>
          <w:color w:val="212529"/>
          <w:sz w:val="20"/>
          <w:szCs w:val="20"/>
          <w:shd w:val="clear" w:color="auto" w:fill="FFFFFF"/>
          <w:lang w:val="en-GB" w:eastAsia="en-GB"/>
        </w:rPr>
        <w:t xml:space="preserve"> </w:t>
      </w:r>
      <w:proofErr w:type="spellStart"/>
      <w:r>
        <w:rPr>
          <w:rFonts w:eastAsia="Times New Roman"/>
          <w:color w:val="212529"/>
          <w:sz w:val="24"/>
          <w:szCs w:val="20"/>
          <w:shd w:val="clear" w:color="auto" w:fill="FFFFFF"/>
          <w:lang w:val="en-GB" w:eastAsia="en-GB"/>
        </w:rPr>
        <w:t>Titlul</w:t>
      </w:r>
      <w:proofErr w:type="spellEnd"/>
      <w:r>
        <w:rPr>
          <w:rFonts w:eastAsia="Times New Roman"/>
          <w:color w:val="212529"/>
          <w:sz w:val="24"/>
          <w:szCs w:val="20"/>
          <w:shd w:val="clear" w:color="auto" w:fill="FFFFFF"/>
          <w:lang w:val="en-GB" w:eastAsia="en-GB"/>
        </w:rPr>
        <w:t xml:space="preserve"> II</w:t>
      </w:r>
      <w:r>
        <w:rPr>
          <w:rFonts w:eastAsia="Times New Roman"/>
          <w:color w:val="212529"/>
          <w:sz w:val="20"/>
          <w:szCs w:val="20"/>
          <w:shd w:val="clear" w:color="auto" w:fill="FFFFFF"/>
          <w:lang w:val="en-GB" w:eastAsia="en-GB"/>
        </w:rPr>
        <w:t xml:space="preserve"> - </w:t>
      </w:r>
      <w:proofErr w:type="spellStart"/>
      <w:r>
        <w:rPr>
          <w:sz w:val="24"/>
          <w:szCs w:val="24"/>
          <w:lang w:val="en-GB"/>
        </w:rPr>
        <w:t>Drepturile</w:t>
      </w:r>
      <w:proofErr w:type="spellEnd"/>
      <w:r>
        <w:rPr>
          <w:sz w:val="24"/>
          <w:szCs w:val="24"/>
          <w:lang w:val="en-GB"/>
        </w:rPr>
        <w:t xml:space="preserve">, </w:t>
      </w:r>
      <w:proofErr w:type="spellStart"/>
      <w:r>
        <w:rPr>
          <w:sz w:val="24"/>
          <w:szCs w:val="24"/>
          <w:lang w:val="en-GB"/>
        </w:rPr>
        <w:t>libertățile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şi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îndatoririle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fundamentale</w:t>
      </w:r>
      <w:proofErr w:type="spellEnd"/>
      <w:r>
        <w:rPr>
          <w:sz w:val="24"/>
          <w:szCs w:val="24"/>
          <w:lang w:val="en-GB"/>
        </w:rPr>
        <w:t>;</w:t>
      </w:r>
    </w:p>
    <w:p w:rsidR="001F23DB" w:rsidRDefault="001F23DB" w:rsidP="005E5842">
      <w:pPr>
        <w:tabs>
          <w:tab w:val="num" w:pos="720"/>
        </w:tabs>
        <w:spacing w:after="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3. Ordonanţa Guvernului nr.137/2000 privind prevenirea şi sancţionarea tuturor formelor de discriminare, republicată, cu modificările şi completările ulterioare;</w:t>
      </w:r>
    </w:p>
    <w:p w:rsidR="001F23DB" w:rsidRDefault="001F23DB" w:rsidP="005E5842">
      <w:pPr>
        <w:tabs>
          <w:tab w:val="num" w:pos="720"/>
        </w:tabs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Cu </w:t>
      </w:r>
      <w:r>
        <w:rPr>
          <w:b/>
          <w:sz w:val="24"/>
          <w:szCs w:val="24"/>
          <w:lang w:val="ro-RO"/>
        </w:rPr>
        <w:t>tematica</w:t>
      </w:r>
      <w:r>
        <w:rPr>
          <w:sz w:val="24"/>
          <w:szCs w:val="24"/>
          <w:lang w:val="ro-RO"/>
        </w:rPr>
        <w:t xml:space="preserve">: Cap I- </w:t>
      </w:r>
      <w:proofErr w:type="spellStart"/>
      <w:r>
        <w:rPr>
          <w:sz w:val="24"/>
          <w:szCs w:val="24"/>
          <w:lang w:val="en-GB"/>
        </w:rPr>
        <w:t>Principii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și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definiții</w:t>
      </w:r>
      <w:proofErr w:type="spellEnd"/>
      <w:r>
        <w:rPr>
          <w:sz w:val="24"/>
          <w:szCs w:val="24"/>
          <w:lang w:val="en-GB"/>
        </w:rPr>
        <w:t xml:space="preserve">; Cap II – </w:t>
      </w:r>
      <w:proofErr w:type="spellStart"/>
      <w:r>
        <w:rPr>
          <w:sz w:val="24"/>
          <w:szCs w:val="24"/>
          <w:lang w:val="en-GB"/>
        </w:rPr>
        <w:t>Dispoziţii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speciale</w:t>
      </w:r>
      <w:proofErr w:type="spellEnd"/>
    </w:p>
    <w:p w:rsidR="001F23DB" w:rsidRDefault="001F23DB" w:rsidP="005E5842">
      <w:pPr>
        <w:tabs>
          <w:tab w:val="num" w:pos="720"/>
        </w:tabs>
        <w:spacing w:after="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4. Legea nr. 202/2002 privind egalitatea de şanse şi de tratament între femei şi bărbaţi, republicată, cu modificările şi completările ulterioare;</w:t>
      </w:r>
    </w:p>
    <w:p w:rsidR="001F23DB" w:rsidRDefault="001F23DB" w:rsidP="005E5842">
      <w:pPr>
        <w:tabs>
          <w:tab w:val="num" w:pos="720"/>
        </w:tabs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Cu </w:t>
      </w:r>
      <w:r>
        <w:rPr>
          <w:b/>
          <w:sz w:val="24"/>
          <w:szCs w:val="24"/>
          <w:lang w:val="ro-RO"/>
        </w:rPr>
        <w:t>tematica</w:t>
      </w:r>
      <w:r>
        <w:rPr>
          <w:sz w:val="24"/>
          <w:szCs w:val="24"/>
          <w:lang w:val="ro-RO"/>
        </w:rPr>
        <w:t>: Cap I – Dispoziții generale; Cap. II - Egalitatea de șanse și de tratament între femei și bărbați în domeniul muncii; Cap. IV - Egalitatea de șanse între femei și bărbați în ceea ce privește participarea la luarea deciziei;</w:t>
      </w:r>
    </w:p>
    <w:p w:rsidR="001F23DB" w:rsidRDefault="001F23DB" w:rsidP="005E5842">
      <w:pPr>
        <w:tabs>
          <w:tab w:val="num" w:pos="720"/>
        </w:tabs>
        <w:spacing w:after="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5. </w:t>
      </w:r>
      <w:proofErr w:type="spellStart"/>
      <w:r>
        <w:rPr>
          <w:sz w:val="24"/>
          <w:szCs w:val="24"/>
          <w:lang w:val="en-GB"/>
        </w:rPr>
        <w:t>Legea-Cadru</w:t>
      </w:r>
      <w:proofErr w:type="spellEnd"/>
      <w:r>
        <w:rPr>
          <w:sz w:val="24"/>
          <w:szCs w:val="24"/>
          <w:lang w:val="en-GB"/>
        </w:rPr>
        <w:t xml:space="preserve"> nr. 153 din 28 </w:t>
      </w:r>
      <w:proofErr w:type="spellStart"/>
      <w:r>
        <w:rPr>
          <w:sz w:val="24"/>
          <w:szCs w:val="24"/>
          <w:lang w:val="en-GB"/>
        </w:rPr>
        <w:t>iunie</w:t>
      </w:r>
      <w:proofErr w:type="spellEnd"/>
      <w:r>
        <w:rPr>
          <w:sz w:val="24"/>
          <w:szCs w:val="24"/>
          <w:lang w:val="en-GB"/>
        </w:rPr>
        <w:t xml:space="preserve"> 2017, </w:t>
      </w:r>
      <w:proofErr w:type="spellStart"/>
      <w:r>
        <w:rPr>
          <w:sz w:val="24"/>
          <w:szCs w:val="24"/>
          <w:lang w:val="en-GB"/>
        </w:rPr>
        <w:t>privind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salarizarea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personalului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plătit</w:t>
      </w:r>
      <w:proofErr w:type="spellEnd"/>
      <w:r>
        <w:rPr>
          <w:sz w:val="24"/>
          <w:szCs w:val="24"/>
          <w:lang w:val="en-GB"/>
        </w:rPr>
        <w:t xml:space="preserve"> din </w:t>
      </w:r>
      <w:proofErr w:type="spellStart"/>
      <w:r>
        <w:rPr>
          <w:sz w:val="24"/>
          <w:szCs w:val="24"/>
          <w:lang w:val="en-GB"/>
        </w:rPr>
        <w:t>fonduri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publice</w:t>
      </w:r>
      <w:proofErr w:type="spellEnd"/>
      <w:r>
        <w:rPr>
          <w:sz w:val="24"/>
          <w:szCs w:val="24"/>
          <w:lang w:val="en-GB"/>
        </w:rPr>
        <w:t xml:space="preserve">, </w:t>
      </w:r>
      <w:proofErr w:type="gramStart"/>
      <w:r>
        <w:rPr>
          <w:sz w:val="24"/>
          <w:szCs w:val="24"/>
          <w:lang w:val="en-GB"/>
        </w:rPr>
        <w:t>cu</w:t>
      </w:r>
      <w:proofErr w:type="gram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modificările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şi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completările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ulterioare</w:t>
      </w:r>
      <w:proofErr w:type="spellEnd"/>
      <w:r>
        <w:rPr>
          <w:sz w:val="24"/>
          <w:szCs w:val="24"/>
          <w:lang w:val="en-GB"/>
        </w:rPr>
        <w:t>;</w:t>
      </w:r>
    </w:p>
    <w:p w:rsidR="001F23DB" w:rsidRDefault="001F23DB" w:rsidP="005E5842">
      <w:pPr>
        <w:tabs>
          <w:tab w:val="num" w:pos="720"/>
        </w:tabs>
        <w:rPr>
          <w:sz w:val="24"/>
          <w:szCs w:val="24"/>
          <w:lang w:val="ro-RO"/>
        </w:rPr>
      </w:pPr>
      <w:r>
        <w:rPr>
          <w:sz w:val="24"/>
          <w:szCs w:val="24"/>
          <w:lang w:val="en-GB"/>
        </w:rPr>
        <w:t xml:space="preserve">Cu </w:t>
      </w:r>
      <w:proofErr w:type="spellStart"/>
      <w:r>
        <w:rPr>
          <w:b/>
          <w:sz w:val="24"/>
          <w:szCs w:val="24"/>
          <w:lang w:val="en-GB"/>
        </w:rPr>
        <w:t>tematica</w:t>
      </w:r>
      <w:proofErr w:type="spellEnd"/>
      <w:r>
        <w:rPr>
          <w:sz w:val="24"/>
          <w:szCs w:val="24"/>
          <w:lang w:val="en-GB"/>
        </w:rPr>
        <w:t xml:space="preserve">: Cap. </w:t>
      </w:r>
      <w:proofErr w:type="gramStart"/>
      <w:r>
        <w:rPr>
          <w:sz w:val="24"/>
          <w:szCs w:val="24"/>
          <w:lang w:val="en-GB"/>
        </w:rPr>
        <w:t xml:space="preserve">I - </w:t>
      </w:r>
      <w:proofErr w:type="spellStart"/>
      <w:r>
        <w:rPr>
          <w:sz w:val="24"/>
          <w:szCs w:val="24"/>
          <w:lang w:val="en-GB"/>
        </w:rPr>
        <w:t>Principiile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sistemului</w:t>
      </w:r>
      <w:proofErr w:type="spellEnd"/>
      <w:r>
        <w:rPr>
          <w:sz w:val="24"/>
          <w:szCs w:val="24"/>
          <w:lang w:val="en-GB"/>
        </w:rPr>
        <w:t xml:space="preserve"> de </w:t>
      </w:r>
      <w:proofErr w:type="spellStart"/>
      <w:r>
        <w:rPr>
          <w:sz w:val="24"/>
          <w:szCs w:val="24"/>
          <w:lang w:val="en-GB"/>
        </w:rPr>
        <w:t>salarizare</w:t>
      </w:r>
      <w:proofErr w:type="spellEnd"/>
      <w:r>
        <w:rPr>
          <w:sz w:val="24"/>
          <w:szCs w:val="24"/>
          <w:lang w:val="en-GB"/>
        </w:rPr>
        <w:t>; Cap.</w:t>
      </w:r>
      <w:proofErr w:type="gramEnd"/>
      <w:r>
        <w:rPr>
          <w:sz w:val="24"/>
          <w:szCs w:val="24"/>
          <w:lang w:val="en-GB"/>
        </w:rPr>
        <w:t xml:space="preserve"> II – </w:t>
      </w:r>
      <w:proofErr w:type="spellStart"/>
      <w:r>
        <w:rPr>
          <w:sz w:val="24"/>
          <w:szCs w:val="24"/>
          <w:lang w:val="en-GB"/>
        </w:rPr>
        <w:t>Salarizarea</w:t>
      </w:r>
      <w:proofErr w:type="spellEnd"/>
      <w:r>
        <w:rPr>
          <w:sz w:val="24"/>
          <w:szCs w:val="24"/>
          <w:lang w:val="en-GB"/>
        </w:rPr>
        <w:t xml:space="preserve">; Cap. </w:t>
      </w:r>
      <w:proofErr w:type="gramStart"/>
      <w:r>
        <w:rPr>
          <w:sz w:val="24"/>
          <w:szCs w:val="24"/>
          <w:lang w:val="en-GB"/>
        </w:rPr>
        <w:t>III; Cap.</w:t>
      </w:r>
      <w:proofErr w:type="gramEnd"/>
      <w:r>
        <w:rPr>
          <w:sz w:val="24"/>
          <w:szCs w:val="24"/>
          <w:lang w:val="en-GB"/>
        </w:rPr>
        <w:t xml:space="preserve"> </w:t>
      </w:r>
      <w:proofErr w:type="gramStart"/>
      <w:r>
        <w:rPr>
          <w:sz w:val="24"/>
          <w:szCs w:val="24"/>
          <w:lang w:val="en-GB"/>
        </w:rPr>
        <w:t>IV.</w:t>
      </w:r>
      <w:proofErr w:type="gramEnd"/>
    </w:p>
    <w:p w:rsidR="001F23DB" w:rsidRDefault="001F23DB" w:rsidP="005E5842">
      <w:pPr>
        <w:spacing w:after="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6. </w:t>
      </w:r>
      <w:proofErr w:type="spellStart"/>
      <w:r>
        <w:rPr>
          <w:sz w:val="24"/>
          <w:szCs w:val="24"/>
          <w:lang w:val="en-GB"/>
        </w:rPr>
        <w:t>Legea</w:t>
      </w:r>
      <w:proofErr w:type="spellEnd"/>
      <w:r>
        <w:rPr>
          <w:sz w:val="24"/>
          <w:szCs w:val="24"/>
          <w:lang w:val="en-GB"/>
        </w:rPr>
        <w:t xml:space="preserve"> nr. 53/2003 </w:t>
      </w:r>
      <w:proofErr w:type="spellStart"/>
      <w:r>
        <w:rPr>
          <w:sz w:val="24"/>
          <w:szCs w:val="24"/>
          <w:lang w:val="en-GB"/>
        </w:rPr>
        <w:t>privind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Codul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Muncii</w:t>
      </w:r>
      <w:proofErr w:type="spellEnd"/>
      <w:r>
        <w:rPr>
          <w:sz w:val="24"/>
          <w:szCs w:val="24"/>
          <w:lang w:val="en-GB"/>
        </w:rPr>
        <w:t xml:space="preserve">, </w:t>
      </w:r>
      <w:proofErr w:type="spellStart"/>
      <w:r>
        <w:rPr>
          <w:sz w:val="24"/>
          <w:szCs w:val="24"/>
          <w:lang w:val="en-GB"/>
        </w:rPr>
        <w:t>republicată</w:t>
      </w:r>
      <w:proofErr w:type="spellEnd"/>
      <w:r>
        <w:rPr>
          <w:sz w:val="24"/>
          <w:szCs w:val="24"/>
          <w:lang w:val="en-GB"/>
        </w:rPr>
        <w:t xml:space="preserve">, cu </w:t>
      </w:r>
      <w:proofErr w:type="spellStart"/>
      <w:r>
        <w:rPr>
          <w:sz w:val="24"/>
          <w:szCs w:val="24"/>
          <w:lang w:val="en-GB"/>
        </w:rPr>
        <w:t>modificările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şi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completările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ulterioare</w:t>
      </w:r>
      <w:proofErr w:type="spellEnd"/>
      <w:r>
        <w:rPr>
          <w:sz w:val="24"/>
          <w:szCs w:val="24"/>
          <w:lang w:val="en-GB"/>
        </w:rPr>
        <w:t>;</w:t>
      </w:r>
    </w:p>
    <w:p w:rsidR="001F23DB" w:rsidRDefault="001F23DB" w:rsidP="005E5842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Cu </w:t>
      </w:r>
      <w:proofErr w:type="spellStart"/>
      <w:r>
        <w:rPr>
          <w:b/>
          <w:sz w:val="24"/>
          <w:szCs w:val="24"/>
          <w:lang w:val="en-GB"/>
        </w:rPr>
        <w:t>tematica</w:t>
      </w:r>
      <w:proofErr w:type="spellEnd"/>
      <w:r>
        <w:rPr>
          <w:sz w:val="24"/>
          <w:szCs w:val="24"/>
          <w:lang w:val="en-GB"/>
        </w:rPr>
        <w:t xml:space="preserve">: </w:t>
      </w:r>
      <w:proofErr w:type="spellStart"/>
      <w:r>
        <w:rPr>
          <w:sz w:val="24"/>
          <w:szCs w:val="24"/>
          <w:lang w:val="en-GB"/>
        </w:rPr>
        <w:t>Titlul</w:t>
      </w:r>
      <w:proofErr w:type="spellEnd"/>
      <w:r>
        <w:rPr>
          <w:sz w:val="24"/>
          <w:szCs w:val="24"/>
          <w:lang w:val="en-GB"/>
        </w:rPr>
        <w:t xml:space="preserve"> II – </w:t>
      </w:r>
      <w:proofErr w:type="spellStart"/>
      <w:r>
        <w:rPr>
          <w:sz w:val="24"/>
          <w:szCs w:val="24"/>
          <w:lang w:val="en-GB"/>
        </w:rPr>
        <w:t>Contractul</w:t>
      </w:r>
      <w:proofErr w:type="spellEnd"/>
      <w:r>
        <w:rPr>
          <w:sz w:val="24"/>
          <w:szCs w:val="24"/>
          <w:lang w:val="en-GB"/>
        </w:rPr>
        <w:t xml:space="preserve"> individual de </w:t>
      </w:r>
      <w:proofErr w:type="spellStart"/>
      <w:r>
        <w:rPr>
          <w:sz w:val="24"/>
          <w:szCs w:val="24"/>
          <w:lang w:val="en-GB"/>
        </w:rPr>
        <w:t>muncă</w:t>
      </w:r>
      <w:proofErr w:type="spellEnd"/>
      <w:r>
        <w:rPr>
          <w:sz w:val="24"/>
          <w:szCs w:val="24"/>
          <w:lang w:val="en-GB"/>
        </w:rPr>
        <w:t xml:space="preserve">; </w:t>
      </w:r>
      <w:proofErr w:type="spellStart"/>
      <w:r>
        <w:rPr>
          <w:sz w:val="24"/>
          <w:szCs w:val="24"/>
          <w:lang w:val="en-GB"/>
        </w:rPr>
        <w:t>Titlul</w:t>
      </w:r>
      <w:proofErr w:type="spellEnd"/>
      <w:r>
        <w:rPr>
          <w:sz w:val="24"/>
          <w:szCs w:val="24"/>
          <w:lang w:val="en-GB"/>
        </w:rPr>
        <w:t xml:space="preserve"> III – </w:t>
      </w:r>
      <w:proofErr w:type="spellStart"/>
      <w:r>
        <w:rPr>
          <w:sz w:val="24"/>
          <w:szCs w:val="24"/>
          <w:lang w:val="en-GB"/>
        </w:rPr>
        <w:t>Timpul</w:t>
      </w:r>
      <w:proofErr w:type="spellEnd"/>
      <w:r>
        <w:rPr>
          <w:sz w:val="24"/>
          <w:szCs w:val="24"/>
          <w:lang w:val="en-GB"/>
        </w:rPr>
        <w:t xml:space="preserve"> de </w:t>
      </w:r>
      <w:proofErr w:type="spellStart"/>
      <w:r>
        <w:rPr>
          <w:sz w:val="24"/>
          <w:szCs w:val="24"/>
          <w:lang w:val="en-GB"/>
        </w:rPr>
        <w:t>muncă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și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timpul</w:t>
      </w:r>
      <w:proofErr w:type="spellEnd"/>
      <w:r>
        <w:rPr>
          <w:sz w:val="24"/>
          <w:szCs w:val="24"/>
          <w:lang w:val="en-GB"/>
        </w:rPr>
        <w:t xml:space="preserve"> de </w:t>
      </w:r>
      <w:proofErr w:type="spellStart"/>
      <w:r>
        <w:rPr>
          <w:sz w:val="24"/>
          <w:szCs w:val="24"/>
          <w:lang w:val="en-GB"/>
        </w:rPr>
        <w:t>odihnă</w:t>
      </w:r>
      <w:proofErr w:type="spellEnd"/>
      <w:r>
        <w:rPr>
          <w:sz w:val="24"/>
          <w:szCs w:val="24"/>
          <w:lang w:val="en-GB"/>
        </w:rPr>
        <w:t xml:space="preserve">; </w:t>
      </w:r>
      <w:proofErr w:type="spellStart"/>
      <w:r>
        <w:rPr>
          <w:sz w:val="24"/>
          <w:szCs w:val="24"/>
          <w:lang w:val="en-GB"/>
        </w:rPr>
        <w:t>Titlul</w:t>
      </w:r>
      <w:proofErr w:type="spellEnd"/>
      <w:r>
        <w:rPr>
          <w:sz w:val="24"/>
          <w:szCs w:val="24"/>
          <w:lang w:val="en-GB"/>
        </w:rPr>
        <w:t xml:space="preserve"> IX – </w:t>
      </w:r>
      <w:proofErr w:type="spellStart"/>
      <w:r>
        <w:rPr>
          <w:sz w:val="24"/>
          <w:szCs w:val="24"/>
          <w:lang w:val="en-GB"/>
        </w:rPr>
        <w:t>Conflictele</w:t>
      </w:r>
      <w:proofErr w:type="spellEnd"/>
      <w:r>
        <w:rPr>
          <w:sz w:val="24"/>
          <w:szCs w:val="24"/>
          <w:lang w:val="en-GB"/>
        </w:rPr>
        <w:t xml:space="preserve"> de </w:t>
      </w:r>
      <w:proofErr w:type="spellStart"/>
      <w:r>
        <w:rPr>
          <w:sz w:val="24"/>
          <w:szCs w:val="24"/>
          <w:lang w:val="en-GB"/>
        </w:rPr>
        <w:t>muncă</w:t>
      </w:r>
      <w:proofErr w:type="spellEnd"/>
      <w:r>
        <w:rPr>
          <w:sz w:val="24"/>
          <w:szCs w:val="24"/>
          <w:lang w:val="en-GB"/>
        </w:rPr>
        <w:t>;</w:t>
      </w:r>
    </w:p>
    <w:p w:rsidR="001F23DB" w:rsidRDefault="001F23DB" w:rsidP="005E5842">
      <w:pPr>
        <w:spacing w:after="0"/>
        <w:rPr>
          <w:sz w:val="24"/>
          <w:szCs w:val="24"/>
          <w:lang w:val="ro-RO"/>
        </w:rPr>
      </w:pPr>
    </w:p>
    <w:p w:rsidR="001F23DB" w:rsidRDefault="001F23DB" w:rsidP="005E5842">
      <w:pPr>
        <w:spacing w:after="0"/>
        <w:rPr>
          <w:sz w:val="24"/>
          <w:szCs w:val="24"/>
          <w:lang w:val="ro-RO"/>
        </w:rPr>
      </w:pPr>
    </w:p>
    <w:p w:rsidR="001F23DB" w:rsidRPr="00555756" w:rsidRDefault="001F23DB" w:rsidP="005E5842">
      <w:pPr>
        <w:spacing w:after="0"/>
        <w:rPr>
          <w:b/>
          <w:sz w:val="24"/>
          <w:szCs w:val="24"/>
          <w:lang w:val="ro-RO"/>
        </w:rPr>
      </w:pPr>
      <w:r w:rsidRPr="00555756">
        <w:rPr>
          <w:b/>
          <w:sz w:val="24"/>
          <w:szCs w:val="24"/>
          <w:lang w:val="ro-RO"/>
        </w:rPr>
        <w:t>Inspector șef</w:t>
      </w:r>
      <w:r w:rsidR="00555756" w:rsidRPr="00555756">
        <w:rPr>
          <w:b/>
          <w:sz w:val="24"/>
          <w:szCs w:val="24"/>
          <w:lang w:val="ro-RO"/>
        </w:rPr>
        <w:t>,</w:t>
      </w:r>
    </w:p>
    <w:p w:rsidR="00A65406" w:rsidRPr="00555756" w:rsidRDefault="00555756" w:rsidP="005E5842">
      <w:pPr>
        <w:rPr>
          <w:b/>
          <w:sz w:val="24"/>
          <w:szCs w:val="24"/>
        </w:rPr>
      </w:pPr>
      <w:r w:rsidRPr="00555756">
        <w:rPr>
          <w:b/>
          <w:sz w:val="24"/>
          <w:szCs w:val="24"/>
          <w:lang w:val="ro-RO"/>
        </w:rPr>
        <w:t>Costel GROJDEA</w:t>
      </w:r>
    </w:p>
    <w:sectPr w:rsidR="00A65406" w:rsidRPr="00555756" w:rsidSect="0043019D">
      <w:footerReference w:type="default" r:id="rId6"/>
      <w:headerReference w:type="first" r:id="rId7"/>
      <w:footerReference w:type="first" r:id="rId8"/>
      <w:pgSz w:w="11900" w:h="16840" w:code="9"/>
      <w:pgMar w:top="1673" w:right="567" w:bottom="1701" w:left="567" w:header="567" w:footer="28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2696" w:rsidRDefault="00BD2696" w:rsidP="00CD5B3B">
      <w:r>
        <w:separator/>
      </w:r>
    </w:p>
  </w:endnote>
  <w:endnote w:type="continuationSeparator" w:id="0">
    <w:p w:rsidR="00BD2696" w:rsidRDefault="00BD2696" w:rsidP="00CD5B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19D" w:rsidRPr="003D1672" w:rsidRDefault="0043019D" w:rsidP="003D1672">
    <w:pPr>
      <w:pStyle w:val="Antet"/>
      <w:pBdr>
        <w:top w:val="single" w:sz="4" w:space="1" w:color="auto"/>
      </w:pBdr>
      <w:tabs>
        <w:tab w:val="clear" w:pos="4320"/>
        <w:tab w:val="center" w:pos="3828"/>
      </w:tabs>
      <w:spacing w:after="0"/>
      <w:rPr>
        <w:rFonts w:ascii="Trebuchet MS" w:hAnsi="Trebuchet MS"/>
        <w:spacing w:val="-2"/>
        <w:sz w:val="14"/>
        <w:szCs w:val="14"/>
      </w:rPr>
    </w:pPr>
    <w:proofErr w:type="spellStart"/>
    <w:r w:rsidRPr="005C7007">
      <w:rPr>
        <w:rFonts w:ascii="Trebuchet MS" w:hAnsi="Trebuchet MS"/>
        <w:sz w:val="14"/>
        <w:szCs w:val="14"/>
      </w:rPr>
      <w:t>S</w:t>
    </w:r>
    <w:r>
      <w:rPr>
        <w:rFonts w:ascii="Trebuchet MS" w:hAnsi="Trebuchet MS"/>
        <w:sz w:val="14"/>
        <w:szCs w:val="14"/>
      </w:rPr>
      <w:t>os</w:t>
    </w:r>
    <w:proofErr w:type="spellEnd"/>
    <w:r w:rsidRPr="005C7007">
      <w:rPr>
        <w:rFonts w:ascii="Trebuchet MS" w:hAnsi="Trebuchet MS"/>
        <w:sz w:val="14"/>
        <w:szCs w:val="14"/>
      </w:rPr>
      <w:t xml:space="preserve">. </w:t>
    </w:r>
    <w:r w:rsidRPr="005C7007">
      <w:rPr>
        <w:rFonts w:ascii="Trebuchet MS" w:hAnsi="Trebuchet MS"/>
        <w:sz w:val="14"/>
        <w:szCs w:val="14"/>
        <w:lang w:val="ro-RO"/>
      </w:rPr>
      <w:t>Moara de Foc</w:t>
    </w:r>
    <w:r w:rsidRPr="005C7007">
      <w:rPr>
        <w:rFonts w:ascii="Trebuchet MS" w:hAnsi="Trebuchet MS"/>
        <w:sz w:val="14"/>
        <w:szCs w:val="14"/>
      </w:rPr>
      <w:t xml:space="preserve">, nr. </w:t>
    </w:r>
    <w:r w:rsidRPr="005C7007">
      <w:rPr>
        <w:rFonts w:ascii="Trebuchet MS" w:hAnsi="Trebuchet MS"/>
        <w:sz w:val="14"/>
        <w:szCs w:val="14"/>
        <w:lang w:val="ro-RO"/>
      </w:rPr>
      <w:t>3</w:t>
    </w:r>
    <w:r w:rsidRPr="005C7007">
      <w:rPr>
        <w:rFonts w:ascii="Trebuchet MS" w:hAnsi="Trebuchet MS"/>
        <w:sz w:val="14"/>
        <w:szCs w:val="14"/>
      </w:rPr>
      <w:t xml:space="preserve">1, </w:t>
    </w:r>
    <w:r w:rsidRPr="005C7007">
      <w:rPr>
        <w:rFonts w:ascii="Trebuchet MS" w:hAnsi="Trebuchet MS"/>
        <w:sz w:val="14"/>
        <w:szCs w:val="14"/>
        <w:lang w:val="ro-RO"/>
      </w:rPr>
      <w:t>Iaşi</w:t>
    </w:r>
    <w:r w:rsidRPr="005C7007">
      <w:rPr>
        <w:rFonts w:ascii="Trebuchet MS" w:hAnsi="Trebuchet MS"/>
        <w:sz w:val="14"/>
        <w:szCs w:val="14"/>
      </w:rPr>
      <w:t xml:space="preserve">, </w:t>
    </w:r>
    <w:r w:rsidRPr="005C7007">
      <w:rPr>
        <w:rFonts w:ascii="Trebuchet MS" w:hAnsi="Trebuchet MS"/>
        <w:sz w:val="14"/>
        <w:szCs w:val="14"/>
        <w:lang w:val="ro-RO"/>
      </w:rPr>
      <w:t>Iaşi</w:t>
    </w:r>
  </w:p>
  <w:p w:rsidR="0043019D" w:rsidRPr="005C7007" w:rsidRDefault="0043019D" w:rsidP="00460CE0">
    <w:pPr>
      <w:pStyle w:val="Subsol"/>
      <w:tabs>
        <w:tab w:val="clear" w:pos="4320"/>
        <w:tab w:val="clear" w:pos="8640"/>
        <w:tab w:val="right" w:pos="10773"/>
      </w:tabs>
      <w:spacing w:after="0"/>
      <w:rPr>
        <w:rFonts w:ascii="Trebuchet MS" w:hAnsi="Trebuchet MS"/>
        <w:sz w:val="14"/>
        <w:szCs w:val="14"/>
      </w:rPr>
    </w:pPr>
    <w:r w:rsidRPr="005C7007">
      <w:rPr>
        <w:rFonts w:ascii="Trebuchet MS" w:hAnsi="Trebuchet MS"/>
        <w:sz w:val="14"/>
        <w:szCs w:val="14"/>
      </w:rPr>
      <w:t xml:space="preserve">Tel.: +4 0232 25 71 00; fax: </w:t>
    </w:r>
    <w:r w:rsidRPr="005C7007">
      <w:rPr>
        <w:rFonts w:ascii="Trebuchet MS" w:hAnsi="Trebuchet MS"/>
        <w:sz w:val="14"/>
        <w:szCs w:val="14"/>
        <w:lang w:val="en-GB"/>
      </w:rPr>
      <w:t>+4</w:t>
    </w:r>
    <w:r w:rsidRPr="005C7007">
      <w:rPr>
        <w:rFonts w:ascii="Trebuchet MS" w:hAnsi="Trebuchet MS"/>
        <w:sz w:val="14"/>
        <w:szCs w:val="14"/>
      </w:rPr>
      <w:t xml:space="preserve"> 0232 21 55 83</w:t>
    </w:r>
  </w:p>
  <w:p w:rsidR="0043019D" w:rsidRDefault="0043019D" w:rsidP="0068039F">
    <w:pPr>
      <w:pStyle w:val="Subsol"/>
      <w:spacing w:after="0"/>
      <w:rPr>
        <w:rFonts w:ascii="Trebuchet MS" w:hAnsi="Trebuchet MS"/>
        <w:sz w:val="14"/>
        <w:szCs w:val="14"/>
      </w:rPr>
    </w:pPr>
    <w:r w:rsidRPr="005C7007">
      <w:rPr>
        <w:rFonts w:ascii="Trebuchet MS" w:hAnsi="Trebuchet MS"/>
        <w:sz w:val="14"/>
        <w:szCs w:val="14"/>
      </w:rPr>
      <w:t>itmiasi@itmiasi.ro</w:t>
    </w:r>
  </w:p>
  <w:p w:rsidR="0043019D" w:rsidRPr="005C7007" w:rsidRDefault="0043019D" w:rsidP="0068039F">
    <w:pPr>
      <w:pStyle w:val="Subsol"/>
      <w:spacing w:after="0"/>
      <w:rPr>
        <w:rFonts w:ascii="Trebuchet MS" w:hAnsi="Trebuchet MS"/>
        <w:sz w:val="14"/>
        <w:szCs w:val="14"/>
      </w:rPr>
    </w:pPr>
    <w:r w:rsidRPr="0043019D">
      <w:rPr>
        <w:rFonts w:ascii="Trebuchet MS" w:hAnsi="Trebuchet MS"/>
        <w:b/>
        <w:sz w:val="14"/>
        <w:szCs w:val="14"/>
      </w:rPr>
      <w:t>www.itmiasi.ro</w:t>
    </w:r>
    <w:r>
      <w:rPr>
        <w:rFonts w:ascii="Trebuchet MS" w:hAnsi="Trebuchet MS"/>
        <w:sz w:val="14"/>
        <w:szCs w:val="14"/>
      </w:rPr>
      <w:tab/>
    </w:r>
    <w:r>
      <w:rPr>
        <w:rFonts w:ascii="Trebuchet MS" w:hAnsi="Trebuchet MS"/>
        <w:sz w:val="14"/>
        <w:szCs w:val="14"/>
      </w:rPr>
      <w:tab/>
    </w:r>
    <w:r>
      <w:rPr>
        <w:rFonts w:ascii="Trebuchet MS" w:hAnsi="Trebuchet MS"/>
        <w:sz w:val="14"/>
        <w:szCs w:val="14"/>
      </w:rPr>
      <w:tab/>
    </w:r>
    <w:proofErr w:type="spellStart"/>
    <w:r w:rsidRPr="00460CE0">
      <w:rPr>
        <w:sz w:val="14"/>
        <w:szCs w:val="14"/>
      </w:rPr>
      <w:t>Pag</w:t>
    </w:r>
    <w:r>
      <w:rPr>
        <w:sz w:val="14"/>
        <w:szCs w:val="14"/>
      </w:rPr>
      <w:t>ina</w:t>
    </w:r>
    <w:proofErr w:type="spellEnd"/>
    <w:r w:rsidRPr="00460CE0">
      <w:rPr>
        <w:sz w:val="14"/>
        <w:szCs w:val="14"/>
      </w:rPr>
      <w:t xml:space="preserve"> </w:t>
    </w:r>
    <w:r w:rsidR="001959AA" w:rsidRPr="00460CE0">
      <w:rPr>
        <w:sz w:val="14"/>
        <w:szCs w:val="14"/>
      </w:rPr>
      <w:fldChar w:fldCharType="begin"/>
    </w:r>
    <w:r w:rsidRPr="00460CE0">
      <w:rPr>
        <w:sz w:val="14"/>
        <w:szCs w:val="14"/>
      </w:rPr>
      <w:instrText xml:space="preserve"> PAGE </w:instrText>
    </w:r>
    <w:r w:rsidR="001959AA" w:rsidRPr="00460CE0">
      <w:rPr>
        <w:sz w:val="14"/>
        <w:szCs w:val="14"/>
      </w:rPr>
      <w:fldChar w:fldCharType="separate"/>
    </w:r>
    <w:r>
      <w:rPr>
        <w:noProof/>
        <w:sz w:val="14"/>
        <w:szCs w:val="14"/>
      </w:rPr>
      <w:t>4</w:t>
    </w:r>
    <w:r w:rsidR="001959AA" w:rsidRPr="00460CE0">
      <w:rPr>
        <w:sz w:val="14"/>
        <w:szCs w:val="14"/>
      </w:rPr>
      <w:fldChar w:fldCharType="end"/>
    </w:r>
    <w:r w:rsidRPr="00460CE0">
      <w:rPr>
        <w:sz w:val="14"/>
        <w:szCs w:val="14"/>
      </w:rPr>
      <w:t xml:space="preserve"> </w:t>
    </w:r>
    <w:r>
      <w:rPr>
        <w:sz w:val="14"/>
        <w:szCs w:val="14"/>
      </w:rPr>
      <w:t>din</w:t>
    </w:r>
    <w:r w:rsidRPr="00460CE0">
      <w:rPr>
        <w:sz w:val="14"/>
        <w:szCs w:val="14"/>
      </w:rPr>
      <w:t xml:space="preserve"> </w:t>
    </w:r>
    <w:r w:rsidR="001959AA" w:rsidRPr="00460CE0">
      <w:rPr>
        <w:sz w:val="14"/>
        <w:szCs w:val="14"/>
      </w:rPr>
      <w:fldChar w:fldCharType="begin"/>
    </w:r>
    <w:r w:rsidRPr="00460CE0">
      <w:rPr>
        <w:sz w:val="14"/>
        <w:szCs w:val="14"/>
      </w:rPr>
      <w:instrText xml:space="preserve"> NUMPAGES  </w:instrText>
    </w:r>
    <w:r w:rsidR="001959AA" w:rsidRPr="00460CE0">
      <w:rPr>
        <w:sz w:val="14"/>
        <w:szCs w:val="14"/>
      </w:rPr>
      <w:fldChar w:fldCharType="separate"/>
    </w:r>
    <w:r w:rsidR="00FE49B3">
      <w:rPr>
        <w:noProof/>
        <w:sz w:val="14"/>
        <w:szCs w:val="14"/>
      </w:rPr>
      <w:t>2</w:t>
    </w:r>
    <w:r w:rsidR="001959AA" w:rsidRPr="00460CE0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9AD" w:rsidRPr="00D0567F" w:rsidRDefault="00BB59AD" w:rsidP="009929DF">
    <w:pPr>
      <w:pStyle w:val="Antet"/>
      <w:pBdr>
        <w:top w:val="single" w:sz="4" w:space="2" w:color="auto"/>
      </w:pBdr>
      <w:tabs>
        <w:tab w:val="clear" w:pos="4320"/>
        <w:tab w:val="center" w:pos="3828"/>
      </w:tabs>
      <w:spacing w:after="0"/>
      <w:rPr>
        <w:rFonts w:ascii="Trebuchet MS" w:hAnsi="Trebuchet MS"/>
        <w:spacing w:val="-2"/>
        <w:sz w:val="14"/>
        <w:szCs w:val="14"/>
      </w:rPr>
    </w:pPr>
    <w:r w:rsidRPr="00D0567F">
      <w:rPr>
        <w:rFonts w:ascii="Trebuchet MS" w:hAnsi="Trebuchet MS"/>
        <w:sz w:val="14"/>
        <w:szCs w:val="14"/>
        <w:lang w:val="ro-RO"/>
      </w:rPr>
      <w:t>Ș</w:t>
    </w:r>
    <w:proofErr w:type="spellStart"/>
    <w:r w:rsidRPr="00D0567F">
      <w:rPr>
        <w:rFonts w:ascii="Trebuchet MS" w:hAnsi="Trebuchet MS"/>
        <w:sz w:val="14"/>
        <w:szCs w:val="14"/>
      </w:rPr>
      <w:t>os</w:t>
    </w:r>
    <w:proofErr w:type="spellEnd"/>
    <w:r w:rsidRPr="00D0567F">
      <w:rPr>
        <w:rFonts w:ascii="Trebuchet MS" w:hAnsi="Trebuchet MS"/>
        <w:sz w:val="14"/>
        <w:szCs w:val="14"/>
      </w:rPr>
      <w:t xml:space="preserve">. </w:t>
    </w:r>
    <w:r w:rsidRPr="00D0567F">
      <w:rPr>
        <w:rFonts w:ascii="Trebuchet MS" w:hAnsi="Trebuchet MS"/>
        <w:sz w:val="14"/>
        <w:szCs w:val="14"/>
        <w:lang w:val="ro-RO"/>
      </w:rPr>
      <w:t>Moara de Foc</w:t>
    </w:r>
    <w:r w:rsidRPr="00D0567F">
      <w:rPr>
        <w:rFonts w:ascii="Trebuchet MS" w:hAnsi="Trebuchet MS"/>
        <w:sz w:val="14"/>
        <w:szCs w:val="14"/>
      </w:rPr>
      <w:t xml:space="preserve">, nr. </w:t>
    </w:r>
    <w:r w:rsidRPr="00D0567F">
      <w:rPr>
        <w:rFonts w:ascii="Trebuchet MS" w:hAnsi="Trebuchet MS"/>
        <w:sz w:val="14"/>
        <w:szCs w:val="14"/>
        <w:lang w:val="ro-RO"/>
      </w:rPr>
      <w:t>3</w:t>
    </w:r>
    <w:r w:rsidRPr="00D0567F">
      <w:rPr>
        <w:rFonts w:ascii="Trebuchet MS" w:hAnsi="Trebuchet MS"/>
        <w:sz w:val="14"/>
        <w:szCs w:val="14"/>
      </w:rPr>
      <w:t xml:space="preserve">1, </w:t>
    </w:r>
    <w:r w:rsidRPr="00D0567F">
      <w:rPr>
        <w:rFonts w:ascii="Trebuchet MS" w:hAnsi="Trebuchet MS"/>
        <w:sz w:val="14"/>
        <w:szCs w:val="14"/>
        <w:lang w:val="ro-RO"/>
      </w:rPr>
      <w:t>Iaşi</w:t>
    </w:r>
    <w:r w:rsidRPr="00D0567F">
      <w:rPr>
        <w:rFonts w:ascii="Trebuchet MS" w:hAnsi="Trebuchet MS"/>
        <w:sz w:val="14"/>
        <w:szCs w:val="14"/>
      </w:rPr>
      <w:t xml:space="preserve">, </w:t>
    </w:r>
    <w:r w:rsidRPr="00D0567F">
      <w:rPr>
        <w:rFonts w:ascii="Trebuchet MS" w:hAnsi="Trebuchet MS"/>
        <w:sz w:val="14"/>
        <w:szCs w:val="14"/>
        <w:lang w:val="ro-RO"/>
      </w:rPr>
      <w:t>Iaşi</w:t>
    </w:r>
  </w:p>
  <w:p w:rsidR="00BB59AD" w:rsidRPr="00D0567F" w:rsidRDefault="00BB59AD" w:rsidP="009929DF">
    <w:pPr>
      <w:pStyle w:val="Subsol"/>
      <w:spacing w:after="0"/>
      <w:rPr>
        <w:rFonts w:ascii="Trebuchet MS" w:hAnsi="Trebuchet MS"/>
        <w:sz w:val="14"/>
        <w:szCs w:val="14"/>
      </w:rPr>
    </w:pPr>
    <w:r w:rsidRPr="00D0567F">
      <w:rPr>
        <w:rFonts w:ascii="Trebuchet MS" w:hAnsi="Trebuchet MS"/>
        <w:sz w:val="14"/>
        <w:szCs w:val="14"/>
      </w:rPr>
      <w:t xml:space="preserve">Tel.: +4 0232 25 71 00; fax: </w:t>
    </w:r>
    <w:r w:rsidRPr="00D0567F">
      <w:rPr>
        <w:rFonts w:ascii="Trebuchet MS" w:hAnsi="Trebuchet MS"/>
        <w:sz w:val="14"/>
        <w:szCs w:val="14"/>
        <w:lang w:val="en-GB"/>
      </w:rPr>
      <w:t>+4</w:t>
    </w:r>
    <w:r w:rsidRPr="00D0567F">
      <w:rPr>
        <w:rFonts w:ascii="Trebuchet MS" w:hAnsi="Trebuchet MS"/>
        <w:sz w:val="14"/>
        <w:szCs w:val="14"/>
      </w:rPr>
      <w:t xml:space="preserve"> 0232 21 55 83</w:t>
    </w:r>
  </w:p>
  <w:p w:rsidR="00BB59AD" w:rsidRPr="00D0567F" w:rsidRDefault="00BB59AD" w:rsidP="009929DF">
    <w:pPr>
      <w:pStyle w:val="Subsol"/>
      <w:spacing w:after="0"/>
      <w:rPr>
        <w:rFonts w:ascii="Trebuchet MS" w:hAnsi="Trebuchet MS"/>
        <w:sz w:val="14"/>
        <w:szCs w:val="14"/>
      </w:rPr>
    </w:pPr>
    <w:r w:rsidRPr="00D0567F">
      <w:rPr>
        <w:rFonts w:ascii="Trebuchet MS" w:hAnsi="Trebuchet MS"/>
        <w:sz w:val="14"/>
        <w:szCs w:val="14"/>
      </w:rPr>
      <w:t>itmiasi@itmiasi.ro</w:t>
    </w:r>
  </w:p>
  <w:p w:rsidR="00BB59AD" w:rsidRDefault="00BB59AD" w:rsidP="009929DF">
    <w:pPr>
      <w:pStyle w:val="Subsol"/>
      <w:pBdr>
        <w:bottom w:val="single" w:sz="6" w:space="1" w:color="auto"/>
      </w:pBdr>
      <w:spacing w:after="0"/>
      <w:rPr>
        <w:rFonts w:ascii="Trebuchet MS" w:hAnsi="Trebuchet MS"/>
        <w:b/>
        <w:sz w:val="14"/>
        <w:szCs w:val="14"/>
        <w:lang w:val="ro-RO"/>
      </w:rPr>
    </w:pPr>
    <w:r w:rsidRPr="00BB59AD">
      <w:rPr>
        <w:rFonts w:ascii="Trebuchet MS" w:hAnsi="Trebuchet MS"/>
        <w:b/>
        <w:sz w:val="14"/>
        <w:szCs w:val="14"/>
      </w:rPr>
      <w:t>www.itmiasi.ro</w:t>
    </w:r>
    <w:r>
      <w:rPr>
        <w:rFonts w:ascii="Trebuchet MS" w:hAnsi="Trebuchet MS"/>
        <w:b/>
        <w:sz w:val="14"/>
        <w:szCs w:val="14"/>
      </w:rPr>
      <w:tab/>
    </w:r>
    <w:r>
      <w:rPr>
        <w:rFonts w:ascii="Trebuchet MS" w:hAnsi="Trebuchet MS"/>
        <w:b/>
        <w:sz w:val="14"/>
        <w:szCs w:val="14"/>
      </w:rPr>
      <w:tab/>
    </w:r>
    <w:r>
      <w:rPr>
        <w:rFonts w:ascii="Trebuchet MS" w:hAnsi="Trebuchet MS"/>
        <w:b/>
        <w:sz w:val="14"/>
        <w:szCs w:val="14"/>
      </w:rPr>
      <w:tab/>
    </w:r>
    <w:proofErr w:type="spellStart"/>
    <w:r w:rsidRPr="00460CE0">
      <w:rPr>
        <w:sz w:val="14"/>
        <w:szCs w:val="14"/>
      </w:rPr>
      <w:t>Pag</w:t>
    </w:r>
    <w:r>
      <w:rPr>
        <w:sz w:val="14"/>
        <w:szCs w:val="14"/>
      </w:rPr>
      <w:t>ina</w:t>
    </w:r>
    <w:proofErr w:type="spellEnd"/>
    <w:r w:rsidRPr="00460CE0">
      <w:rPr>
        <w:sz w:val="14"/>
        <w:szCs w:val="14"/>
      </w:rPr>
      <w:t xml:space="preserve"> </w:t>
    </w:r>
    <w:r w:rsidR="001959AA" w:rsidRPr="00460CE0">
      <w:rPr>
        <w:sz w:val="14"/>
        <w:szCs w:val="14"/>
      </w:rPr>
      <w:fldChar w:fldCharType="begin"/>
    </w:r>
    <w:r w:rsidRPr="00460CE0">
      <w:rPr>
        <w:sz w:val="14"/>
        <w:szCs w:val="14"/>
      </w:rPr>
      <w:instrText xml:space="preserve"> PAGE </w:instrText>
    </w:r>
    <w:r w:rsidR="001959AA" w:rsidRPr="00460CE0">
      <w:rPr>
        <w:sz w:val="14"/>
        <w:szCs w:val="14"/>
      </w:rPr>
      <w:fldChar w:fldCharType="separate"/>
    </w:r>
    <w:r w:rsidR="005E5842">
      <w:rPr>
        <w:noProof/>
        <w:sz w:val="14"/>
        <w:szCs w:val="14"/>
      </w:rPr>
      <w:t>1</w:t>
    </w:r>
    <w:r w:rsidR="001959AA" w:rsidRPr="00460CE0">
      <w:rPr>
        <w:sz w:val="14"/>
        <w:szCs w:val="14"/>
      </w:rPr>
      <w:fldChar w:fldCharType="end"/>
    </w:r>
    <w:r w:rsidRPr="00460CE0">
      <w:rPr>
        <w:sz w:val="14"/>
        <w:szCs w:val="14"/>
      </w:rPr>
      <w:t xml:space="preserve"> </w:t>
    </w:r>
    <w:r>
      <w:rPr>
        <w:sz w:val="14"/>
        <w:szCs w:val="14"/>
      </w:rPr>
      <w:t>din</w:t>
    </w:r>
    <w:r w:rsidRPr="00460CE0">
      <w:rPr>
        <w:sz w:val="14"/>
        <w:szCs w:val="14"/>
      </w:rPr>
      <w:t xml:space="preserve"> </w:t>
    </w:r>
    <w:r w:rsidR="001959AA" w:rsidRPr="00460CE0">
      <w:rPr>
        <w:sz w:val="14"/>
        <w:szCs w:val="14"/>
      </w:rPr>
      <w:fldChar w:fldCharType="begin"/>
    </w:r>
    <w:r w:rsidRPr="00460CE0">
      <w:rPr>
        <w:sz w:val="14"/>
        <w:szCs w:val="14"/>
      </w:rPr>
      <w:instrText xml:space="preserve"> NUMPAGES  </w:instrText>
    </w:r>
    <w:r w:rsidR="001959AA" w:rsidRPr="00460CE0">
      <w:rPr>
        <w:sz w:val="14"/>
        <w:szCs w:val="14"/>
      </w:rPr>
      <w:fldChar w:fldCharType="separate"/>
    </w:r>
    <w:r w:rsidR="005E5842">
      <w:rPr>
        <w:noProof/>
        <w:sz w:val="14"/>
        <w:szCs w:val="14"/>
      </w:rPr>
      <w:t>1</w:t>
    </w:r>
    <w:r w:rsidR="001959AA" w:rsidRPr="00460CE0">
      <w:rPr>
        <w:sz w:val="14"/>
        <w:szCs w:val="14"/>
      </w:rPr>
      <w:fldChar w:fldCharType="end"/>
    </w:r>
  </w:p>
  <w:p w:rsidR="00BB59AD" w:rsidRPr="00460CE0" w:rsidRDefault="00BB59AD" w:rsidP="00BB59AD">
    <w:pPr>
      <w:tabs>
        <w:tab w:val="center" w:pos="5386"/>
      </w:tabs>
      <w:rPr>
        <w:sz w:val="14"/>
        <w:szCs w:val="14"/>
      </w:rPr>
    </w:pPr>
    <w:r w:rsidRPr="004F29BA">
      <w:rPr>
        <w:sz w:val="14"/>
        <w:szCs w:val="16"/>
        <w:lang w:val="ro-RO"/>
      </w:rPr>
      <w:t>Conform prevederilor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Regulamentului (UE) 2016/679 al Parlamentului European şi al Consiliului din 27 aprilie 2016 privind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protecţia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persoanelor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fizice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în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ceea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ce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priveşte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prelucrarea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datelor cu caracter personal şi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privind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libera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circulaţie a acestor date şi de abrogare a Directivei 95/46/CE (Regulamentul general privind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protecția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datelor), informațiile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referitoare la datele cu caracter personal cuprinse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în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acest document sunt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confidențiale. Acestea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sunt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destinate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exclusiv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persoanei/persoanelor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menționate ca destinatar/destinatari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și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altor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persoane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autorizate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să-l primească. Dacă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ați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primit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acest document în mod eronat, vă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adresăm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rugămintea de a returna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documentul</w:t>
    </w:r>
    <w:r>
      <w:rPr>
        <w:sz w:val="14"/>
        <w:szCs w:val="16"/>
        <w:lang w:val="ro-RO"/>
      </w:rPr>
      <w:t xml:space="preserve"> </w:t>
    </w:r>
    <w:r w:rsidRPr="004F29BA">
      <w:rPr>
        <w:sz w:val="14"/>
        <w:szCs w:val="16"/>
        <w:lang w:val="ro-RO"/>
      </w:rPr>
      <w:t>primit, expeditorului</w:t>
    </w:r>
    <w:r>
      <w:rPr>
        <w:sz w:val="14"/>
        <w:szCs w:val="16"/>
        <w:lang w:val="ro-RO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2696" w:rsidRDefault="00BD2696" w:rsidP="00CD5B3B">
      <w:r>
        <w:separator/>
      </w:r>
    </w:p>
  </w:footnote>
  <w:footnote w:type="continuationSeparator" w:id="0">
    <w:p w:rsidR="00BD2696" w:rsidRDefault="00BD2696" w:rsidP="00CD5B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14" w:type="dxa"/>
      <w:tblInd w:w="1701" w:type="dxa"/>
      <w:tblCellMar>
        <w:left w:w="0" w:type="dxa"/>
        <w:right w:w="0" w:type="dxa"/>
      </w:tblCellMar>
      <w:tblLook w:val="04A0"/>
    </w:tblPr>
    <w:tblGrid>
      <w:gridCol w:w="5103"/>
      <w:gridCol w:w="4111"/>
    </w:tblGrid>
    <w:tr w:rsidR="0043019D" w:rsidTr="00BF5755">
      <w:tc>
        <w:tcPr>
          <w:tcW w:w="5103" w:type="dxa"/>
          <w:shd w:val="clear" w:color="auto" w:fill="auto"/>
        </w:tcPr>
        <w:p w:rsidR="0043019D" w:rsidRPr="00CD5B3B" w:rsidRDefault="001959AA" w:rsidP="00BF5755">
          <w:pPr>
            <w:pStyle w:val="MediumGrid21"/>
          </w:pPr>
          <w:r w:rsidRPr="001959AA"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60" type="#_x0000_t202" style="position:absolute;margin-left:-4.9pt;margin-top:-4.85pt;width:353.45pt;height:53.3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filled="f" stroked="f">
                <v:textbox style="mso-next-textbox:#_x0000_s2060">
                  <w:txbxContent>
                    <w:p w:rsidR="0043019D" w:rsidRDefault="0043019D" w:rsidP="0043019D">
                      <w:pPr>
                        <w:ind w:left="0"/>
                        <w:rPr>
                          <w:smallCaps/>
                          <w:sz w:val="32"/>
                          <w:lang w:val="ro-RO"/>
                        </w:rPr>
                      </w:pPr>
                      <w:r w:rsidRPr="00484F1F">
                        <w:rPr>
                          <w:smallCaps/>
                          <w:sz w:val="32"/>
                          <w:lang w:val="ro-RO"/>
                        </w:rPr>
                        <w:t>Inspec</w:t>
                      </w:r>
                      <w:r>
                        <w:rPr>
                          <w:smallCaps/>
                          <w:sz w:val="32"/>
                          <w:lang w:val="ro-RO"/>
                        </w:rPr>
                        <w:t>ţ</w:t>
                      </w:r>
                      <w:r w:rsidRPr="00484F1F">
                        <w:rPr>
                          <w:smallCaps/>
                          <w:sz w:val="32"/>
                          <w:lang w:val="ro-RO"/>
                        </w:rPr>
                        <w:t xml:space="preserve">ia Muncii </w:t>
                      </w:r>
                    </w:p>
                    <w:p w:rsidR="0043019D" w:rsidRDefault="0043019D" w:rsidP="0043019D">
                      <w:pPr>
                        <w:ind w:left="0"/>
                        <w:rPr>
                          <w:smallCaps/>
                          <w:sz w:val="32"/>
                          <w:lang w:val="ro-RO"/>
                        </w:rPr>
                      </w:pPr>
                      <w:r>
                        <w:rPr>
                          <w:smallCaps/>
                          <w:sz w:val="32"/>
                          <w:lang w:val="ro-RO"/>
                        </w:rPr>
                        <w:t xml:space="preserve">Inspectoratul teritorial de muncă </w:t>
                      </w:r>
                      <w:proofErr w:type="spellStart"/>
                      <w:r>
                        <w:rPr>
                          <w:smallCaps/>
                          <w:sz w:val="32"/>
                          <w:lang w:val="ro-RO"/>
                        </w:rPr>
                        <w:t>iaşi</w:t>
                      </w:r>
                      <w:proofErr w:type="spellEnd"/>
                    </w:p>
                    <w:p w:rsidR="0043019D" w:rsidRDefault="0043019D" w:rsidP="0043019D">
                      <w:pPr>
                        <w:ind w:left="0"/>
                        <w:rPr>
                          <w:smallCaps/>
                          <w:sz w:val="32"/>
                          <w:lang w:val="ro-RO"/>
                        </w:rPr>
                      </w:pPr>
                    </w:p>
                    <w:p w:rsidR="0043019D" w:rsidRDefault="0043019D" w:rsidP="0043019D">
                      <w:pPr>
                        <w:ind w:left="0"/>
                        <w:rPr>
                          <w:smallCaps/>
                          <w:sz w:val="32"/>
                          <w:lang w:val="ro-RO"/>
                        </w:rPr>
                      </w:pPr>
                    </w:p>
                    <w:p w:rsidR="0043019D" w:rsidRPr="00484F1F" w:rsidRDefault="0043019D" w:rsidP="0043019D">
                      <w:pPr>
                        <w:ind w:left="0"/>
                        <w:rPr>
                          <w:smallCaps/>
                          <w:sz w:val="32"/>
                          <w:lang w:val="ro-RO"/>
                        </w:rPr>
                      </w:pPr>
                    </w:p>
                  </w:txbxContent>
                </v:textbox>
              </v:shape>
            </w:pict>
          </w:r>
        </w:p>
      </w:tc>
      <w:tc>
        <w:tcPr>
          <w:tcW w:w="4111" w:type="dxa"/>
          <w:shd w:val="clear" w:color="auto" w:fill="auto"/>
          <w:vAlign w:val="center"/>
        </w:tcPr>
        <w:p w:rsidR="0043019D" w:rsidRDefault="0043019D" w:rsidP="00BF5755">
          <w:pPr>
            <w:pStyle w:val="MediumGrid21"/>
            <w:jc w:val="right"/>
          </w:pPr>
        </w:p>
      </w:tc>
    </w:tr>
  </w:tbl>
  <w:p w:rsidR="00922AC9" w:rsidRDefault="00922AC9" w:rsidP="00BB59AD">
    <w:pPr>
      <w:pStyle w:val="Antet"/>
      <w:ind w:left="1560"/>
      <w:rPr>
        <w:noProof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E2F2C"/>
    <w:rsid w:val="00011C49"/>
    <w:rsid w:val="00042E51"/>
    <w:rsid w:val="0009334F"/>
    <w:rsid w:val="000C4DAF"/>
    <w:rsid w:val="000F1F77"/>
    <w:rsid w:val="00100F36"/>
    <w:rsid w:val="001648C3"/>
    <w:rsid w:val="001959AA"/>
    <w:rsid w:val="001A5ADC"/>
    <w:rsid w:val="001C5C8D"/>
    <w:rsid w:val="001D1F54"/>
    <w:rsid w:val="001F23DB"/>
    <w:rsid w:val="0022537A"/>
    <w:rsid w:val="0026609B"/>
    <w:rsid w:val="00282817"/>
    <w:rsid w:val="002A3C74"/>
    <w:rsid w:val="002A5742"/>
    <w:rsid w:val="002B1C69"/>
    <w:rsid w:val="002C68D1"/>
    <w:rsid w:val="002D0DFE"/>
    <w:rsid w:val="00300DBC"/>
    <w:rsid w:val="003070E3"/>
    <w:rsid w:val="00370153"/>
    <w:rsid w:val="003737DD"/>
    <w:rsid w:val="003912A9"/>
    <w:rsid w:val="003C1554"/>
    <w:rsid w:val="003C446A"/>
    <w:rsid w:val="003D1672"/>
    <w:rsid w:val="003D7AE8"/>
    <w:rsid w:val="003E525D"/>
    <w:rsid w:val="003E5B37"/>
    <w:rsid w:val="003E5F82"/>
    <w:rsid w:val="003E66CF"/>
    <w:rsid w:val="0043019D"/>
    <w:rsid w:val="00460CE0"/>
    <w:rsid w:val="004714D6"/>
    <w:rsid w:val="00484F1F"/>
    <w:rsid w:val="00493AD5"/>
    <w:rsid w:val="004D110F"/>
    <w:rsid w:val="005036F6"/>
    <w:rsid w:val="00543F83"/>
    <w:rsid w:val="00544B46"/>
    <w:rsid w:val="00545A98"/>
    <w:rsid w:val="00555756"/>
    <w:rsid w:val="0057501B"/>
    <w:rsid w:val="0059757C"/>
    <w:rsid w:val="005C52B6"/>
    <w:rsid w:val="005C7007"/>
    <w:rsid w:val="005D05F5"/>
    <w:rsid w:val="005D7DA2"/>
    <w:rsid w:val="005E5842"/>
    <w:rsid w:val="005E6FFA"/>
    <w:rsid w:val="005F61C6"/>
    <w:rsid w:val="00602774"/>
    <w:rsid w:val="00614AC7"/>
    <w:rsid w:val="00663A00"/>
    <w:rsid w:val="0066510E"/>
    <w:rsid w:val="0068039F"/>
    <w:rsid w:val="006A263E"/>
    <w:rsid w:val="006B528B"/>
    <w:rsid w:val="006D3EB5"/>
    <w:rsid w:val="006D47C6"/>
    <w:rsid w:val="006E1F27"/>
    <w:rsid w:val="006E48DB"/>
    <w:rsid w:val="00722BEC"/>
    <w:rsid w:val="00723124"/>
    <w:rsid w:val="0072721F"/>
    <w:rsid w:val="00736D1D"/>
    <w:rsid w:val="00766E0E"/>
    <w:rsid w:val="007914E2"/>
    <w:rsid w:val="00791614"/>
    <w:rsid w:val="007B005F"/>
    <w:rsid w:val="007E42C1"/>
    <w:rsid w:val="007F137E"/>
    <w:rsid w:val="008568DC"/>
    <w:rsid w:val="00872110"/>
    <w:rsid w:val="00896CE2"/>
    <w:rsid w:val="008A2AC0"/>
    <w:rsid w:val="008C4503"/>
    <w:rsid w:val="008F6E93"/>
    <w:rsid w:val="00915096"/>
    <w:rsid w:val="00922AC9"/>
    <w:rsid w:val="00944611"/>
    <w:rsid w:val="009578EB"/>
    <w:rsid w:val="009929DF"/>
    <w:rsid w:val="009B3D76"/>
    <w:rsid w:val="009D1EA1"/>
    <w:rsid w:val="00A13938"/>
    <w:rsid w:val="00A65406"/>
    <w:rsid w:val="00A729AC"/>
    <w:rsid w:val="00AE1F79"/>
    <w:rsid w:val="00AE26B4"/>
    <w:rsid w:val="00B13BB4"/>
    <w:rsid w:val="00B3749E"/>
    <w:rsid w:val="00B9651F"/>
    <w:rsid w:val="00BB59AD"/>
    <w:rsid w:val="00BD2696"/>
    <w:rsid w:val="00BF12AB"/>
    <w:rsid w:val="00C05F49"/>
    <w:rsid w:val="00C20EF1"/>
    <w:rsid w:val="00C34BC2"/>
    <w:rsid w:val="00C35415"/>
    <w:rsid w:val="00C434DE"/>
    <w:rsid w:val="00CC3E98"/>
    <w:rsid w:val="00CD0C6C"/>
    <w:rsid w:val="00CD0F06"/>
    <w:rsid w:val="00CD5B3B"/>
    <w:rsid w:val="00CF29E7"/>
    <w:rsid w:val="00D0567F"/>
    <w:rsid w:val="00D06E9C"/>
    <w:rsid w:val="00D27C31"/>
    <w:rsid w:val="00D32C90"/>
    <w:rsid w:val="00D61A4D"/>
    <w:rsid w:val="00D72605"/>
    <w:rsid w:val="00D86F1D"/>
    <w:rsid w:val="00DB7A14"/>
    <w:rsid w:val="00DF42F3"/>
    <w:rsid w:val="00E00AD5"/>
    <w:rsid w:val="00E12358"/>
    <w:rsid w:val="00E2795F"/>
    <w:rsid w:val="00E3334D"/>
    <w:rsid w:val="00E42AD5"/>
    <w:rsid w:val="00E562FC"/>
    <w:rsid w:val="00E56FD0"/>
    <w:rsid w:val="00E73148"/>
    <w:rsid w:val="00E86535"/>
    <w:rsid w:val="00EA0F6C"/>
    <w:rsid w:val="00EA5520"/>
    <w:rsid w:val="00EC63E1"/>
    <w:rsid w:val="00F43991"/>
    <w:rsid w:val="00F659E6"/>
    <w:rsid w:val="00F67D20"/>
    <w:rsid w:val="00FB6D27"/>
    <w:rsid w:val="00FC4284"/>
    <w:rsid w:val="00FD6BD7"/>
    <w:rsid w:val="00FE0A73"/>
    <w:rsid w:val="00FE2F2C"/>
    <w:rsid w:val="00FE4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B3B"/>
    <w:pPr>
      <w:spacing w:after="120" w:line="276" w:lineRule="auto"/>
      <w:ind w:left="1701"/>
      <w:jc w:val="both"/>
    </w:pPr>
    <w:rPr>
      <w:rFonts w:ascii="Trebuchet MS" w:hAnsi="Trebuchet MS"/>
      <w:sz w:val="22"/>
      <w:szCs w:val="22"/>
    </w:rPr>
  </w:style>
  <w:style w:type="paragraph" w:styleId="Titlu1">
    <w:name w:val="heading 1"/>
    <w:basedOn w:val="Normal"/>
    <w:next w:val="Normal"/>
    <w:link w:val="Titlu1Caracte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F23D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D5B3B"/>
    <w:pPr>
      <w:tabs>
        <w:tab w:val="center" w:pos="4320"/>
        <w:tab w:val="right" w:pos="8640"/>
      </w:tabs>
    </w:pPr>
    <w:rPr>
      <w:rFonts w:ascii="Cambria" w:hAnsi="Cambria"/>
      <w:sz w:val="24"/>
      <w:szCs w:val="24"/>
    </w:rPr>
  </w:style>
  <w:style w:type="character" w:customStyle="1" w:styleId="AntetCaracter">
    <w:name w:val="Antet Caracter"/>
    <w:link w:val="Antet"/>
    <w:uiPriority w:val="99"/>
    <w:rsid w:val="00CD5B3B"/>
    <w:rPr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CD5B3B"/>
    <w:pPr>
      <w:tabs>
        <w:tab w:val="center" w:pos="4320"/>
        <w:tab w:val="right" w:pos="8640"/>
      </w:tabs>
    </w:pPr>
    <w:rPr>
      <w:rFonts w:ascii="Cambria" w:hAnsi="Cambria"/>
      <w:sz w:val="24"/>
      <w:szCs w:val="24"/>
    </w:rPr>
  </w:style>
  <w:style w:type="character" w:customStyle="1" w:styleId="SubsolCaracter">
    <w:name w:val="Subsol Caracter"/>
    <w:link w:val="Subsol"/>
    <w:uiPriority w:val="99"/>
    <w:rsid w:val="00CD5B3B"/>
    <w:rPr>
      <w:sz w:val="24"/>
      <w:szCs w:val="24"/>
    </w:rPr>
  </w:style>
  <w:style w:type="table" w:styleId="GrilTabel">
    <w:name w:val="Table Grid"/>
    <w:basedOn w:val="TabelNormal"/>
    <w:uiPriority w:val="59"/>
    <w:rsid w:val="00CD5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Titlu1Caracter">
    <w:name w:val="Titlu 1 Caracter"/>
    <w:link w:val="Titlu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Accentuat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Robust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u">
    <w:name w:val="Title"/>
    <w:basedOn w:val="Normal"/>
    <w:next w:val="Normal"/>
    <w:link w:val="TitluCaracter"/>
    <w:uiPriority w:val="10"/>
    <w:qFormat/>
    <w:rsid w:val="00E562FC"/>
    <w:pPr>
      <w:spacing w:before="240" w:after="60"/>
      <w:jc w:val="left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uCaracter">
    <w:name w:val="Titlu Caracter"/>
    <w:link w:val="Titlu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Titlu2Caracter">
    <w:name w:val="Titlu 2 Caracter"/>
    <w:link w:val="Titlu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05F4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uiPriority w:val="99"/>
    <w:unhideWhenUsed/>
    <w:rsid w:val="005C7007"/>
    <w:rPr>
      <w:color w:val="0000FF"/>
      <w:u w:val="single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F23D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GOV_identitate_vizuala\template.dot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59</TotalTime>
  <Pages>1</Pages>
  <Words>267</Words>
  <Characters>1553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1817</CharactersWithSpaces>
  <SharedDoc>false</SharedDoc>
  <HLinks>
    <vt:vector size="6" baseType="variant">
      <vt:variant>
        <vt:i4>7995519</vt:i4>
      </vt:variant>
      <vt:variant>
        <vt:i4>0</vt:i4>
      </vt:variant>
      <vt:variant>
        <vt:i4>0</vt:i4>
      </vt:variant>
      <vt:variant>
        <vt:i4>5</vt:i4>
      </vt:variant>
      <vt:variant>
        <vt:lpwstr>http://www.itmiasi.ro/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Otilia Huzum</dc:creator>
  <cp:lastModifiedBy>Vali Bosanceanu</cp:lastModifiedBy>
  <cp:revision>11</cp:revision>
  <cp:lastPrinted>2026-03-26T07:31:00Z</cp:lastPrinted>
  <dcterms:created xsi:type="dcterms:W3CDTF">2026-03-19T10:44:00Z</dcterms:created>
  <dcterms:modified xsi:type="dcterms:W3CDTF">2026-03-27T09:34:00Z</dcterms:modified>
</cp:coreProperties>
</file>